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B534D5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33-58</w:t>
      </w:r>
      <w:r w:rsidR="00932670">
        <w:rPr>
          <w:rFonts w:ascii="Arial" w:hAnsi="Arial" w:cs="Arial"/>
          <w:b/>
          <w:sz w:val="24"/>
          <w:szCs w:val="24"/>
        </w:rPr>
        <w:t>-E</w:t>
      </w:r>
      <w:r w:rsidR="00E3161E">
        <w:rPr>
          <w:rFonts w:ascii="Arial" w:hAnsi="Arial" w:cs="Arial"/>
          <w:b/>
          <w:sz w:val="24"/>
          <w:szCs w:val="24"/>
        </w:rPr>
        <w:t xml:space="preserve">/01 </w:t>
      </w:r>
      <w:r>
        <w:rPr>
          <w:rFonts w:ascii="Arial" w:hAnsi="Arial" w:cs="Arial"/>
          <w:b/>
          <w:sz w:val="24"/>
          <w:szCs w:val="24"/>
        </w:rPr>
        <w:t>Zpracovatel přírodních pletiv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2021/2022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>max. 40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834CC" w:rsidRPr="00A8215F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nebo dvě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283862">
        <w:rPr>
          <w:rFonts w:ascii="Arial" w:hAnsi="Arial" w:cs="Arial"/>
          <w:sz w:val="24"/>
          <w:szCs w:val="24"/>
        </w:rPr>
        <w:t>7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B534D5">
        <w:rPr>
          <w:rFonts w:ascii="Arial" w:hAnsi="Arial" w:cs="Arial"/>
          <w:b/>
          <w:sz w:val="24"/>
          <w:szCs w:val="24"/>
        </w:rPr>
        <w:t>33-58</w:t>
      </w:r>
      <w:r w:rsidR="00E047FB">
        <w:rPr>
          <w:rFonts w:ascii="Arial" w:hAnsi="Arial" w:cs="Arial"/>
          <w:b/>
          <w:sz w:val="24"/>
          <w:szCs w:val="24"/>
        </w:rPr>
        <w:t xml:space="preserve">-E/01 </w:t>
      </w:r>
      <w:r w:rsidR="00B534D5">
        <w:rPr>
          <w:rFonts w:ascii="Arial" w:hAnsi="Arial" w:cs="Arial"/>
          <w:b/>
          <w:sz w:val="24"/>
          <w:szCs w:val="24"/>
        </w:rPr>
        <w:t>Zpracovatel přírodních pletiv</w:t>
      </w:r>
      <w:r w:rsidR="00E047FB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bude sestaveno na základě prospěchu na základní škole </w:t>
      </w:r>
      <w:proofErr w:type="gramStart"/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</w:t>
      </w:r>
      <w:proofErr w:type="gramEnd"/>
      <w:r w:rsidR="00A8215F" w:rsidRPr="00A8215F">
        <w:rPr>
          <w:rFonts w:ascii="Arial" w:hAnsi="Arial" w:cs="Arial"/>
          <w:sz w:val="24"/>
          <w:szCs w:val="24"/>
        </w:rPr>
        <w:t xml:space="preserve"> 8.ročníku a 1.pololetí 9.ročníku nebo za dvě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A8215F">
        <w:rPr>
          <w:rFonts w:ascii="Arial" w:hAnsi="Arial" w:cs="Arial"/>
          <w:sz w:val="24"/>
          <w:szCs w:val="24"/>
        </w:rPr>
        <w:t>odst.7 nelze</w:t>
      </w:r>
      <w:proofErr w:type="gramEnd"/>
      <w:r w:rsidRPr="00A8215F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534D5">
        <w:rPr>
          <w:rFonts w:ascii="Arial" w:hAnsi="Arial" w:cs="Arial"/>
          <w:sz w:val="24"/>
          <w:szCs w:val="24"/>
        </w:rPr>
        <w:t>počet přijímaných uchazečů je 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="00A8215F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A8215F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 xml:space="preserve">, započítávají se pouze body </w:t>
      </w:r>
      <w:proofErr w:type="gramStart"/>
      <w:r w:rsidR="00DB3742">
        <w:rPr>
          <w:rFonts w:ascii="Arial" w:hAnsi="Arial" w:cs="Arial"/>
          <w:sz w:val="24"/>
          <w:szCs w:val="24"/>
        </w:rPr>
        <w:t>z</w:t>
      </w:r>
      <w:r w:rsidR="009E0689">
        <w:rPr>
          <w:rFonts w:ascii="Arial" w:hAnsi="Arial" w:cs="Arial"/>
          <w:sz w:val="24"/>
          <w:szCs w:val="24"/>
        </w:rPr>
        <w:t>a 1.pololetí</w:t>
      </w:r>
      <w:proofErr w:type="gramEnd"/>
      <w:r w:rsidR="009E0689">
        <w:rPr>
          <w:rFonts w:ascii="Arial" w:hAnsi="Arial" w:cs="Arial"/>
          <w:sz w:val="24"/>
          <w:szCs w:val="24"/>
        </w:rPr>
        <w:t xml:space="preserve">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 xml:space="preserve">(Na základě vyhlášky 353/2016 o přijímacím řízení, ve znění pozdějších předpisů, §1 </w:t>
      </w:r>
      <w:proofErr w:type="gramStart"/>
      <w:r w:rsidR="009E0689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9E0689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>hodnocen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B02013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0689">
        <w:rPr>
          <w:rFonts w:ascii="Arial" w:hAnsi="Arial" w:cs="Arial"/>
          <w:sz w:val="24"/>
          <w:szCs w:val="24"/>
        </w:rPr>
        <w:t>0.1.2021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04" w:rsidRDefault="00CE1704">
      <w:pPr>
        <w:spacing w:after="0" w:line="240" w:lineRule="auto"/>
      </w:pPr>
      <w:r>
        <w:separator/>
      </w:r>
    </w:p>
  </w:endnote>
  <w:endnote w:type="continuationSeparator" w:id="0">
    <w:p w:rsidR="00CE1704" w:rsidRDefault="00CE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04" w:rsidRDefault="00CE1704">
      <w:pPr>
        <w:spacing w:after="0" w:line="240" w:lineRule="auto"/>
      </w:pPr>
      <w:r>
        <w:separator/>
      </w:r>
    </w:p>
  </w:footnote>
  <w:footnote w:type="continuationSeparator" w:id="0">
    <w:p w:rsidR="00CE1704" w:rsidRDefault="00CE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860223" w:rsidP="00643C30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71613085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A23F5"/>
    <w:rsid w:val="001D2F94"/>
    <w:rsid w:val="0024171C"/>
    <w:rsid w:val="00252A1E"/>
    <w:rsid w:val="00283862"/>
    <w:rsid w:val="002B1330"/>
    <w:rsid w:val="002C2A59"/>
    <w:rsid w:val="002C6C72"/>
    <w:rsid w:val="003A4E0A"/>
    <w:rsid w:val="003E6881"/>
    <w:rsid w:val="00404231"/>
    <w:rsid w:val="00446B14"/>
    <w:rsid w:val="0045578A"/>
    <w:rsid w:val="004B523A"/>
    <w:rsid w:val="00643C30"/>
    <w:rsid w:val="00646352"/>
    <w:rsid w:val="00652804"/>
    <w:rsid w:val="00676387"/>
    <w:rsid w:val="007270FF"/>
    <w:rsid w:val="00762A43"/>
    <w:rsid w:val="00781BE7"/>
    <w:rsid w:val="007F64CD"/>
    <w:rsid w:val="008177EF"/>
    <w:rsid w:val="00860223"/>
    <w:rsid w:val="008C7BB8"/>
    <w:rsid w:val="009246A8"/>
    <w:rsid w:val="00932670"/>
    <w:rsid w:val="009C074E"/>
    <w:rsid w:val="009C498B"/>
    <w:rsid w:val="009E0689"/>
    <w:rsid w:val="009F77BC"/>
    <w:rsid w:val="00A21BBB"/>
    <w:rsid w:val="00A8215F"/>
    <w:rsid w:val="00AC759D"/>
    <w:rsid w:val="00B02013"/>
    <w:rsid w:val="00B534D5"/>
    <w:rsid w:val="00B834CC"/>
    <w:rsid w:val="00B8610A"/>
    <w:rsid w:val="00BF2C27"/>
    <w:rsid w:val="00C3043A"/>
    <w:rsid w:val="00C47801"/>
    <w:rsid w:val="00C96A82"/>
    <w:rsid w:val="00CC7993"/>
    <w:rsid w:val="00CE1704"/>
    <w:rsid w:val="00D12036"/>
    <w:rsid w:val="00DB3742"/>
    <w:rsid w:val="00E047FB"/>
    <w:rsid w:val="00E1306F"/>
    <w:rsid w:val="00E3161E"/>
    <w:rsid w:val="00E75973"/>
    <w:rsid w:val="00EB2596"/>
    <w:rsid w:val="00F14527"/>
    <w:rsid w:val="00F243EA"/>
    <w:rsid w:val="00F25C77"/>
    <w:rsid w:val="00F4413F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2021-01-08T11:06:00Z</cp:lastPrinted>
  <dcterms:created xsi:type="dcterms:W3CDTF">2021-01-08T11:04:00Z</dcterms:created>
  <dcterms:modified xsi:type="dcterms:W3CDTF">2021-01-08T11:12:00Z</dcterms:modified>
</cp:coreProperties>
</file>