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A037E8" w:rsidRDefault="00A037E8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3161E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</w:t>
      </w:r>
      <w:proofErr w:type="gramStart"/>
      <w:r>
        <w:rPr>
          <w:rFonts w:ascii="Arial" w:hAnsi="Arial" w:cs="Arial"/>
          <w:b/>
          <w:sz w:val="24"/>
          <w:szCs w:val="24"/>
        </w:rPr>
        <w:t>59-H</w:t>
      </w:r>
      <w:proofErr w:type="gramEnd"/>
      <w:r>
        <w:rPr>
          <w:rFonts w:ascii="Arial" w:hAnsi="Arial" w:cs="Arial"/>
          <w:b/>
          <w:sz w:val="24"/>
          <w:szCs w:val="24"/>
        </w:rPr>
        <w:t>/01 Čalo</w:t>
      </w:r>
      <w:r w:rsidRPr="00E3161E">
        <w:rPr>
          <w:rFonts w:ascii="Arial" w:hAnsi="Arial" w:cs="Arial"/>
          <w:b/>
          <w:sz w:val="24"/>
          <w:szCs w:val="24"/>
        </w:rPr>
        <w:t>uník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A037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A037E8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 xml:space="preserve">max. </w:t>
      </w:r>
      <w:r w:rsidR="00E70E9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E70E98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834CC" w:rsidRPr="00A8215F" w:rsidRDefault="00E70E98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 w:rsidR="00AA433F"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624171">
        <w:rPr>
          <w:rFonts w:ascii="Arial" w:hAnsi="Arial" w:cs="Arial"/>
          <w:sz w:val="24"/>
          <w:szCs w:val="24"/>
        </w:rPr>
        <w:t>2</w:t>
      </w:r>
      <w:r w:rsidRPr="00652804">
        <w:rPr>
          <w:rFonts w:ascii="Arial" w:hAnsi="Arial" w:cs="Arial"/>
          <w:sz w:val="24"/>
          <w:szCs w:val="24"/>
        </w:rPr>
        <w:t>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624171">
        <w:rPr>
          <w:rFonts w:ascii="Arial" w:hAnsi="Arial" w:cs="Arial"/>
          <w:sz w:val="24"/>
          <w:szCs w:val="24"/>
        </w:rPr>
        <w:t>100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33-</w:t>
      </w:r>
      <w:proofErr w:type="gramStart"/>
      <w:r w:rsidR="00E3161E">
        <w:rPr>
          <w:rFonts w:ascii="Arial" w:hAnsi="Arial" w:cs="Arial"/>
          <w:b/>
          <w:sz w:val="24"/>
          <w:szCs w:val="24"/>
        </w:rPr>
        <w:t>59-H</w:t>
      </w:r>
      <w:proofErr w:type="gramEnd"/>
      <w:r w:rsidR="00E3161E">
        <w:rPr>
          <w:rFonts w:ascii="Arial" w:hAnsi="Arial" w:cs="Arial"/>
          <w:b/>
          <w:sz w:val="24"/>
          <w:szCs w:val="24"/>
        </w:rPr>
        <w:t>/01 Čalo</w:t>
      </w:r>
      <w:r w:rsidR="00E3161E" w:rsidRPr="00E3161E">
        <w:rPr>
          <w:rFonts w:ascii="Arial" w:hAnsi="Arial" w:cs="Arial"/>
          <w:b/>
          <w:sz w:val="24"/>
          <w:szCs w:val="24"/>
        </w:rPr>
        <w:t>uník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DC49C2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E70E98">
        <w:rPr>
          <w:rFonts w:ascii="Arial" w:hAnsi="Arial" w:cs="Arial"/>
        </w:rPr>
        <w:t>1.</w:t>
      </w:r>
      <w:r w:rsidR="00E70E98" w:rsidRPr="00DA6FCE">
        <w:rPr>
          <w:rFonts w:ascii="Arial" w:hAnsi="Arial" w:cs="Arial"/>
        </w:rPr>
        <w:t xml:space="preserve"> pololetí 8</w:t>
      </w:r>
      <w:r w:rsidR="00E70E98">
        <w:rPr>
          <w:rFonts w:ascii="Arial" w:hAnsi="Arial" w:cs="Arial"/>
        </w:rPr>
        <w:t xml:space="preserve">.ročníku, 2.pololetí 8. </w:t>
      </w:r>
      <w:r w:rsidR="00E70E98" w:rsidRPr="00DC49C2">
        <w:rPr>
          <w:rFonts w:ascii="Arial" w:hAnsi="Arial" w:cs="Arial"/>
          <w:sz w:val="24"/>
          <w:szCs w:val="24"/>
        </w:rPr>
        <w:t>ročníku a 1.pololetí 9.ročníku nebo za tři poslední pololetí, která lze hodnotit</w:t>
      </w:r>
      <w:r w:rsidR="00A8215F" w:rsidRPr="00DC49C2">
        <w:rPr>
          <w:rFonts w:ascii="Arial" w:hAnsi="Arial" w:cs="Arial"/>
          <w:sz w:val="24"/>
          <w:szCs w:val="24"/>
        </w:rPr>
        <w:t>, na základě</w:t>
      </w:r>
      <w:r w:rsidR="00A8215F" w:rsidRPr="00A8215F">
        <w:rPr>
          <w:rFonts w:ascii="Arial" w:hAnsi="Arial" w:cs="Arial"/>
          <w:sz w:val="24"/>
          <w:szCs w:val="24"/>
        </w:rPr>
        <w:t xml:space="preserve">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  <w:r w:rsidR="00033820">
        <w:rPr>
          <w:rFonts w:ascii="Arial" w:hAnsi="Arial" w:cs="Arial"/>
          <w:sz w:val="24"/>
          <w:szCs w:val="24"/>
        </w:rPr>
        <w:t xml:space="preserve"> Pokud tak neučiní, nebude ke studiu přijat.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  <w:r w:rsidR="009F22CF">
        <w:rPr>
          <w:rFonts w:ascii="Arial" w:hAnsi="Arial" w:cs="Arial"/>
          <w:sz w:val="24"/>
          <w:szCs w:val="24"/>
        </w:rPr>
        <w:t xml:space="preserve"> Předloží-li žák takové vysvědčení bude mu duplicitně započítáno pololetí, ve kterém měl lepší průměr známek.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9F22CF" w:rsidRDefault="000961DF" w:rsidP="00A82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</w:t>
      </w:r>
      <w:r w:rsidR="00344D83">
        <w:rPr>
          <w:rFonts w:ascii="Arial" w:hAnsi="Arial" w:cs="Arial"/>
          <w:sz w:val="24"/>
          <w:szCs w:val="24"/>
        </w:rPr>
        <w:t xml:space="preserve"> nebo byl na základní škole vzděláván podle ŠVP pro žáky s LMP</w:t>
      </w:r>
      <w:r>
        <w:rPr>
          <w:rFonts w:ascii="Arial" w:hAnsi="Arial" w:cs="Arial"/>
          <w:sz w:val="24"/>
          <w:szCs w:val="24"/>
        </w:rPr>
        <w:t xml:space="preserve">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9F22CF">
        <w:rPr>
          <w:rFonts w:ascii="Arial" w:hAnsi="Arial" w:cs="Arial"/>
          <w:sz w:val="24"/>
          <w:szCs w:val="24"/>
        </w:rPr>
        <w:t xml:space="preserve"> 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F22CF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9F22CF" w:rsidRPr="00A8215F" w:rsidRDefault="000961DF" w:rsidP="009F22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</w:t>
      </w:r>
      <w:r w:rsidR="00344D83">
        <w:rPr>
          <w:rFonts w:ascii="Arial" w:hAnsi="Arial" w:cs="Arial"/>
          <w:sz w:val="24"/>
          <w:szCs w:val="24"/>
        </w:rPr>
        <w:t>speciální</w:t>
      </w:r>
      <w:r w:rsidR="00DB3742">
        <w:rPr>
          <w:rFonts w:ascii="Arial" w:hAnsi="Arial" w:cs="Arial"/>
          <w:sz w:val="24"/>
          <w:szCs w:val="24"/>
        </w:rPr>
        <w:t xml:space="preserve">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F22CF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DC49C2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Pr="00DC49C2" w:rsidRDefault="009C074E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1D2F94" w:rsidRPr="00DC49C2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="00DC49C2" w:rsidRPr="00DC49C2">
        <w:rPr>
          <w:rFonts w:ascii="Arial" w:hAnsi="Arial" w:cs="Arial"/>
          <w:sz w:val="24"/>
          <w:szCs w:val="24"/>
        </w:rPr>
        <w:t xml:space="preserve"> </w:t>
      </w:r>
    </w:p>
    <w:p w:rsidR="001D2F94" w:rsidRPr="009C074E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96A82" w:rsidRDefault="00DC49C2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FF7856" w:rsidRDefault="00FF7856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4C3BF7" w:rsidRDefault="004C3BF7" w:rsidP="004C3BF7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rozhoduje bodové ohodnocení speciálních vzdělávacích potřeb, pokud bude rovnost nadále trvat</w:t>
      </w:r>
      <w:r w:rsidR="000338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rozhodne o pořadí počet bodů, které uchazeč získal za průměry na vysvědčeních.</w:t>
      </w: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033820" w:rsidRDefault="00033820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033820" w:rsidRDefault="00033820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4C3BF7" w:rsidRPr="0066365D" w:rsidRDefault="004C3BF7" w:rsidP="004C3B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4C3BF7" w:rsidRDefault="004C3BF7" w:rsidP="004C3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BF7" w:rsidRPr="0066365D" w:rsidRDefault="004C3BF7" w:rsidP="004C3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nebude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4C3BF7" w:rsidRDefault="004C3BF7" w:rsidP="004C3B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3BF7" w:rsidRPr="004C3BF7" w:rsidRDefault="004C3BF7" w:rsidP="004C3B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vysvědčení z ekvivalentu 8. ročníku a poloviny 9. ročníku základní školy. </w:t>
      </w:r>
    </w:p>
    <w:p w:rsidR="004C3BF7" w:rsidRPr="0066365D" w:rsidRDefault="004C3BF7" w:rsidP="004C3BF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4C3BF7" w:rsidRPr="0066365D" w:rsidRDefault="004C3BF7" w:rsidP="004C3BF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4C3BF7" w:rsidRPr="0066365D" w:rsidRDefault="004C3BF7" w:rsidP="004C3BF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4C3BF7" w:rsidRPr="0066365D" w:rsidRDefault="004C3BF7" w:rsidP="004C3BF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4C3BF7" w:rsidRPr="0066365D" w:rsidRDefault="004C3BF7" w:rsidP="004C3BF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4C3BF7" w:rsidRDefault="004C3BF7" w:rsidP="004C3BF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033820" w:rsidRPr="00AC6DCC" w:rsidRDefault="00033820" w:rsidP="004C3BF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3BF7" w:rsidRPr="0085237F" w:rsidRDefault="004C3BF7" w:rsidP="004C3B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Přijímání cizinců s dočasnou ochranou (dle zákona Lex Ukrajina) </w:t>
      </w:r>
    </w:p>
    <w:p w:rsidR="004C3BF7" w:rsidRPr="0085237F" w:rsidRDefault="004C3BF7" w:rsidP="004C3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BF7" w:rsidRPr="0085237F" w:rsidRDefault="004C3BF7" w:rsidP="004C3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</w:t>
      </w:r>
      <w:r>
        <w:rPr>
          <w:rFonts w:ascii="Arial" w:hAnsi="Arial" w:cs="Arial"/>
          <w:sz w:val="24"/>
          <w:szCs w:val="24"/>
        </w:rPr>
        <w:t xml:space="preserve">bude </w:t>
      </w:r>
      <w:r w:rsidRPr="0085237F">
        <w:rPr>
          <w:rFonts w:ascii="Arial" w:hAnsi="Arial" w:cs="Arial"/>
          <w:sz w:val="24"/>
          <w:szCs w:val="24"/>
        </w:rPr>
        <w:t xml:space="preserve">studiu přijat. </w:t>
      </w:r>
    </w:p>
    <w:p w:rsidR="004C3BF7" w:rsidRDefault="004C3BF7" w:rsidP="004C3BF7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4C3BF7" w:rsidRPr="0085237F" w:rsidRDefault="004C3BF7" w:rsidP="004C3BF7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4C3BF7" w:rsidRPr="0085237F" w:rsidRDefault="004C3BF7" w:rsidP="004C3B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4C3BF7" w:rsidRPr="0085237F" w:rsidRDefault="004C3BF7" w:rsidP="004C3B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4C3BF7" w:rsidRPr="00AC6DCC" w:rsidRDefault="004C3BF7" w:rsidP="004C3BF7">
      <w:pPr>
        <w:pStyle w:val="P-2sloupce"/>
        <w:spacing w:after="120" w:line="240" w:lineRule="auto"/>
      </w:pPr>
      <w:r>
        <w:rPr>
          <w:highlight w:val="yellow"/>
        </w:rPr>
        <w:t xml:space="preserve"> </w:t>
      </w:r>
    </w:p>
    <w:p w:rsidR="004C3BF7" w:rsidRDefault="004C3BF7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9F22CF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C49C2">
        <w:rPr>
          <w:rFonts w:ascii="Arial" w:hAnsi="Arial" w:cs="Arial"/>
          <w:sz w:val="24"/>
          <w:szCs w:val="24"/>
        </w:rPr>
        <w:t>.1.202</w:t>
      </w:r>
      <w:r w:rsidR="00A037E8">
        <w:rPr>
          <w:rFonts w:ascii="Arial" w:hAnsi="Arial" w:cs="Arial"/>
          <w:sz w:val="24"/>
          <w:szCs w:val="24"/>
        </w:rPr>
        <w:t>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17" w:rsidRDefault="002F3D17">
      <w:pPr>
        <w:spacing w:after="0" w:line="240" w:lineRule="auto"/>
      </w:pPr>
      <w:r>
        <w:separator/>
      </w:r>
    </w:p>
  </w:endnote>
  <w:endnote w:type="continuationSeparator" w:id="0">
    <w:p w:rsidR="002F3D17" w:rsidRDefault="002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17" w:rsidRDefault="002F3D17">
      <w:pPr>
        <w:spacing w:after="0" w:line="240" w:lineRule="auto"/>
      </w:pPr>
      <w:r>
        <w:separator/>
      </w:r>
    </w:p>
  </w:footnote>
  <w:footnote w:type="continuationSeparator" w:id="0">
    <w:p w:rsidR="002F3D17" w:rsidRDefault="002F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7724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3820"/>
    <w:rsid w:val="000358A1"/>
    <w:rsid w:val="0004199B"/>
    <w:rsid w:val="000464BC"/>
    <w:rsid w:val="000961DF"/>
    <w:rsid w:val="0009773B"/>
    <w:rsid w:val="000F5685"/>
    <w:rsid w:val="00120B44"/>
    <w:rsid w:val="00133010"/>
    <w:rsid w:val="00157A81"/>
    <w:rsid w:val="00174FDA"/>
    <w:rsid w:val="0018194E"/>
    <w:rsid w:val="001A23F5"/>
    <w:rsid w:val="001D2F94"/>
    <w:rsid w:val="00252A1E"/>
    <w:rsid w:val="00283862"/>
    <w:rsid w:val="002B1330"/>
    <w:rsid w:val="002C2A59"/>
    <w:rsid w:val="002C6C72"/>
    <w:rsid w:val="002F3D17"/>
    <w:rsid w:val="00344D83"/>
    <w:rsid w:val="003706ED"/>
    <w:rsid w:val="003A4E0A"/>
    <w:rsid w:val="003E6881"/>
    <w:rsid w:val="00404231"/>
    <w:rsid w:val="00430B91"/>
    <w:rsid w:val="00446B14"/>
    <w:rsid w:val="0045578A"/>
    <w:rsid w:val="004B523A"/>
    <w:rsid w:val="004C3BF7"/>
    <w:rsid w:val="004D749E"/>
    <w:rsid w:val="00624171"/>
    <w:rsid w:val="00631EF8"/>
    <w:rsid w:val="00643C30"/>
    <w:rsid w:val="00646352"/>
    <w:rsid w:val="00652804"/>
    <w:rsid w:val="00676387"/>
    <w:rsid w:val="006D6E06"/>
    <w:rsid w:val="007270FF"/>
    <w:rsid w:val="00762A43"/>
    <w:rsid w:val="00781BE7"/>
    <w:rsid w:val="007F64CD"/>
    <w:rsid w:val="008177EF"/>
    <w:rsid w:val="00860223"/>
    <w:rsid w:val="008C7BB8"/>
    <w:rsid w:val="009246A8"/>
    <w:rsid w:val="009666F6"/>
    <w:rsid w:val="009C074E"/>
    <w:rsid w:val="009C498B"/>
    <w:rsid w:val="009E0689"/>
    <w:rsid w:val="009F22CF"/>
    <w:rsid w:val="009F77BC"/>
    <w:rsid w:val="00A037E8"/>
    <w:rsid w:val="00A21BBB"/>
    <w:rsid w:val="00A8215F"/>
    <w:rsid w:val="00AA433F"/>
    <w:rsid w:val="00AB46C7"/>
    <w:rsid w:val="00AC759D"/>
    <w:rsid w:val="00B02013"/>
    <w:rsid w:val="00B365BE"/>
    <w:rsid w:val="00B834CC"/>
    <w:rsid w:val="00B8610A"/>
    <w:rsid w:val="00BF2C27"/>
    <w:rsid w:val="00C3043A"/>
    <w:rsid w:val="00C47801"/>
    <w:rsid w:val="00C54E34"/>
    <w:rsid w:val="00C96A82"/>
    <w:rsid w:val="00CC7993"/>
    <w:rsid w:val="00CD4177"/>
    <w:rsid w:val="00D12036"/>
    <w:rsid w:val="00D563BC"/>
    <w:rsid w:val="00DB3742"/>
    <w:rsid w:val="00DC49C2"/>
    <w:rsid w:val="00E1306F"/>
    <w:rsid w:val="00E3161E"/>
    <w:rsid w:val="00E70E98"/>
    <w:rsid w:val="00E75973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EAA4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  <w:style w:type="paragraph" w:customStyle="1" w:styleId="P-2sloupce">
    <w:name w:val="P-2sloupce"/>
    <w:basedOn w:val="Bezmezer"/>
    <w:link w:val="P-2sloupceChar"/>
    <w:uiPriority w:val="4"/>
    <w:qFormat/>
    <w:rsid w:val="004C3BF7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4C3BF7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4C3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Piskořová</dc:creator>
  <cp:lastModifiedBy>Marcela Piskořová</cp:lastModifiedBy>
  <cp:revision>9</cp:revision>
  <cp:lastPrinted>2023-01-24T08:33:00Z</cp:lastPrinted>
  <dcterms:created xsi:type="dcterms:W3CDTF">2023-01-11T11:06:00Z</dcterms:created>
  <dcterms:modified xsi:type="dcterms:W3CDTF">2023-01-30T14:28:00Z</dcterms:modified>
</cp:coreProperties>
</file>